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F4" w:rsidRDefault="009C47F4" w:rsidP="009C47F4">
      <w:pPr>
        <w:pStyle w:val="a7"/>
        <w:shd w:val="clear" w:color="auto" w:fill="FFFFFF"/>
        <w:spacing w:before="0" w:beforeAutospacing="0" w:after="150" w:afterAutospacing="0"/>
        <w:jc w:val="center"/>
        <w:rPr>
          <w:color w:val="333333"/>
          <w:sz w:val="30"/>
          <w:szCs w:val="30"/>
        </w:rPr>
      </w:pPr>
      <w:r>
        <w:rPr>
          <w:rFonts w:hint="eastAsia"/>
          <w:b/>
          <w:bCs/>
          <w:color w:val="333333"/>
          <w:sz w:val="30"/>
          <w:szCs w:val="30"/>
        </w:rPr>
        <w:t>黑龙江新和成生物科技有限公司保洁服务外包项目招标公告招标公告</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黑龙江新和成生物科技有限公司保洁服务外包项目招标公告。</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2.1 项目地点：绥化市经济技术开发区昊天路2号—黑龙江新和成生物科技有限公司厂区、办公区及位于科研路与北辰路交叉口的未来派宿舍。</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 招标范围：</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2.2.1 办公区：办公大楼、科技楼等保洁服务，包括但不限于会议室、地面、卫生间、墙面、洗手池等；停车场、绿化带等垃圾及灰尘清理，冬季负责办公楼门口及人行道清雪工作。</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2.2.2 厂区：热电办公楼、生产区餐厅地面、厂区各卫生间、厂区各主要路段。</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2.2.3 未来派宿舍：宿舍楼走廊、楼梯、2号楼职工之家、</w:t>
      </w:r>
      <w:bookmarkStart w:id="0" w:name="_GoBack"/>
      <w:bookmarkEnd w:id="0"/>
      <w:r>
        <w:rPr>
          <w:rFonts w:hint="eastAsia"/>
          <w:color w:val="333333"/>
          <w:sz w:val="21"/>
          <w:szCs w:val="21"/>
        </w:rPr>
        <w:t>宿舍区生活垃圾清运，冬季负责宿舍区人行道清雪工作。</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2.2.4 接受招标方委派的临时性保洁工作。</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 招标方提供的条件：</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2.3.1 可以乘坐招标方的上下班通勤车。</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2.3.2 办公区、厂区保洁可以购买公司就餐券，凭券就餐（中餐9元/张）。</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2.3.3 未来派食堂每天中午给宿舍区保洁提供2个菜，招标方可提供一个房间供保洁居住。</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3.1 成立2年及以上，营业执照有对应的经营范围，有独立法人资格，能开具增值税专用发票。</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3.2 近两年（2020、2021）有企业、事业单位等保洁项目业绩。</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3.3 人员、设备、资金等方面应具有承担本项目的能力。</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3.4 诚信合法经营，没有失信与重大违法记录。</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3.5 本次招标不接受联合体投标，不得挂靠、分包、转包。</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4.报名投标</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w:t>
      </w:r>
      <w:r>
        <w:rPr>
          <w:rFonts w:hint="eastAsia"/>
          <w:color w:val="333333"/>
          <w:sz w:val="21"/>
          <w:szCs w:val="21"/>
        </w:rPr>
        <w:lastRenderedPageBreak/>
        <w:t>和公告对应的文件名称，并同步电话联系公司招标办(详见6联系方式)。未按照此方式报名的，视作无效报名。</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报名截止日期：2022-04-30 16:00</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4.3.4 近二年从事保洁项目的相关证明材料（加盖公章）；</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4.3.5 投标公司2021年度财务报表，包括资产负债表、利润比、现金流量（加盖公章）；</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4.3.6 投标单位信誉良好，需提供法人征信。</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招标人：黑龙江新和成生物科技有限公司</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技术咨询：崔老师 13664659206</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招标咨询：张老师 0455-7876012</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地址：黑龙江省绥化市经济开发区昊天路2号，黑龙江新和成生物科技有限公司</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邮箱：hlj.zhb@cnhu.com</w:t>
      </w:r>
    </w:p>
    <w:p w:rsidR="009C47F4" w:rsidRDefault="009C47F4" w:rsidP="009C47F4">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备注：无论报名或投标结果如何，投标人自行承担所有参与投标活动有关的全部费用。报名单位不能满足招标需求时，招标人可再次发布招标公告征集投标单位。</w:t>
      </w:r>
    </w:p>
    <w:p w:rsidR="009C47F4" w:rsidRDefault="009C47F4" w:rsidP="009C47F4">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黑龙江新和成生物科技有限公司</w:t>
      </w:r>
    </w:p>
    <w:p w:rsidR="009C47F4" w:rsidRDefault="009C47F4" w:rsidP="009C47F4">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2022-04-24</w:t>
      </w:r>
    </w:p>
    <w:p w:rsidR="00935637" w:rsidRDefault="00935637"/>
    <w:sectPr w:rsidR="009356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E0" w:rsidRDefault="001378E0" w:rsidP="009C47F4">
      <w:r>
        <w:separator/>
      </w:r>
    </w:p>
  </w:endnote>
  <w:endnote w:type="continuationSeparator" w:id="0">
    <w:p w:rsidR="001378E0" w:rsidRDefault="001378E0" w:rsidP="009C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E0" w:rsidRDefault="001378E0" w:rsidP="009C47F4">
      <w:r>
        <w:separator/>
      </w:r>
    </w:p>
  </w:footnote>
  <w:footnote w:type="continuationSeparator" w:id="0">
    <w:p w:rsidR="001378E0" w:rsidRDefault="001378E0" w:rsidP="009C4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91"/>
    <w:rsid w:val="001378E0"/>
    <w:rsid w:val="00935637"/>
    <w:rsid w:val="009C47F4"/>
    <w:rsid w:val="00DE1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85BD97-27CC-45A3-90A2-873ED688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7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47F4"/>
    <w:rPr>
      <w:sz w:val="18"/>
      <w:szCs w:val="18"/>
    </w:rPr>
  </w:style>
  <w:style w:type="paragraph" w:styleId="a5">
    <w:name w:val="footer"/>
    <w:basedOn w:val="a"/>
    <w:link w:val="a6"/>
    <w:uiPriority w:val="99"/>
    <w:unhideWhenUsed/>
    <w:rsid w:val="009C47F4"/>
    <w:pPr>
      <w:tabs>
        <w:tab w:val="center" w:pos="4153"/>
        <w:tab w:val="right" w:pos="8306"/>
      </w:tabs>
      <w:snapToGrid w:val="0"/>
      <w:jc w:val="left"/>
    </w:pPr>
    <w:rPr>
      <w:sz w:val="18"/>
      <w:szCs w:val="18"/>
    </w:rPr>
  </w:style>
  <w:style w:type="character" w:customStyle="1" w:styleId="a6">
    <w:name w:val="页脚 字符"/>
    <w:basedOn w:val="a0"/>
    <w:link w:val="a5"/>
    <w:uiPriority w:val="99"/>
    <w:rsid w:val="009C47F4"/>
    <w:rPr>
      <w:sz w:val="18"/>
      <w:szCs w:val="18"/>
    </w:rPr>
  </w:style>
  <w:style w:type="paragraph" w:styleId="a7">
    <w:name w:val="Normal (Web)"/>
    <w:basedOn w:val="a"/>
    <w:uiPriority w:val="99"/>
    <w:semiHidden/>
    <w:unhideWhenUsed/>
    <w:rsid w:val="009C47F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217634">
      <w:bodyDiv w:val="1"/>
      <w:marLeft w:val="0"/>
      <w:marRight w:val="0"/>
      <w:marTop w:val="0"/>
      <w:marBottom w:val="0"/>
      <w:divBdr>
        <w:top w:val="none" w:sz="0" w:space="0" w:color="auto"/>
        <w:left w:val="none" w:sz="0" w:space="0" w:color="auto"/>
        <w:bottom w:val="none" w:sz="0" w:space="0" w:color="auto"/>
        <w:right w:val="none" w:sz="0" w:space="0" w:color="auto"/>
      </w:divBdr>
      <w:divsChild>
        <w:div w:id="2089644090">
          <w:marLeft w:val="0"/>
          <w:marRight w:val="0"/>
          <w:marTop w:val="0"/>
          <w:marBottom w:val="0"/>
          <w:divBdr>
            <w:top w:val="none" w:sz="0" w:space="0" w:color="auto"/>
            <w:left w:val="none" w:sz="0" w:space="0" w:color="auto"/>
            <w:bottom w:val="none" w:sz="0" w:space="0" w:color="auto"/>
            <w:right w:val="none" w:sz="0" w:space="0" w:color="auto"/>
          </w:divBdr>
        </w:div>
        <w:div w:id="5007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735</Characters>
  <Application>Microsoft Office Word</Application>
  <DocSecurity>0</DocSecurity>
  <Lines>73</Lines>
  <Paragraphs>87</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2</cp:revision>
  <dcterms:created xsi:type="dcterms:W3CDTF">2022-04-24T08:49:00Z</dcterms:created>
  <dcterms:modified xsi:type="dcterms:W3CDTF">2022-04-24T08:49:00Z</dcterms:modified>
</cp:coreProperties>
</file>