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黑龙江省绥化市经开区黑龙江新和成生物科技有限公司A4项目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环</w:t>
      </w:r>
      <w:r>
        <w:rPr>
          <w:rFonts w:hint="default" w:ascii="Times New Roman" w:hAnsi="Times New Roman" w:cs="Times New Roman"/>
          <w:b/>
          <w:bCs/>
          <w:sz w:val="28"/>
          <w:szCs w:val="28"/>
          <w:lang w:eastAsia="zh-CN"/>
        </w:rPr>
        <w:t>境影响评价第一次公示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根据《中华人民共和国环境影响评价法》和《环境影响评价公众参与办法》，结合建设项目特点，现对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黑龙江新和成生物科技有限公司A4项目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进行第一次公示，公示信息如下：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建设项目名称及概要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名称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：黑龙江省绥化市经开区黑龙江新和成生物科技有限公司A4项目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建设地点：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黑龙江省-绥化市-绥化经济技术开发区管委会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480" w:firstLineChars="20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-SA"/>
        </w:rPr>
      </w:pPr>
      <w:bookmarkStart w:id="0" w:name="_GoBack"/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建设性质：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eastAsia="zh-CN" w:bidi="ar-SA"/>
        </w:rPr>
        <w:t>改扩建</w:t>
      </w:r>
    </w:p>
    <w:bookmarkEnd w:id="0"/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工程投资：</w:t>
      </w:r>
      <w:r>
        <w:rPr>
          <w:rFonts w:hint="eastAsia"/>
          <w:kern w:val="24"/>
          <w:sz w:val="24"/>
          <w:szCs w:val="24"/>
        </w:rPr>
        <w:t>40067.95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项目规模及内容：</w:t>
      </w:r>
      <w:r>
        <w:rPr>
          <w:rFonts w:hint="eastAsia" w:ascii="Times New Roman" w:hAnsi="Times New Roman" w:eastAsia="宋体" w:cs="Times New Roman"/>
          <w:sz w:val="24"/>
          <w:szCs w:val="24"/>
          <w:lang w:val="en-GB" w:eastAsia="zh-CN"/>
        </w:rPr>
        <w:t>预计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年产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4000tL-胱氨酸（A4）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建设单位及联系方式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建设单位：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黑龙江新和成生物科技有限公司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初工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0455-7876052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邮箱：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c.xiaowei@cnhu.com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承担评价工作的环境影响评价机构的名称和联系方式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环评单位：黑龙江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冰众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环保科技开发有限公司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联系人：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滕工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17746115751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邮箱：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1564699308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@qq.com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公众意见表的网络链接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color w:val="FF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FF0000"/>
          <w:sz w:val="24"/>
          <w:szCs w:val="24"/>
          <w:lang w:eastAsia="zh-CN"/>
        </w:rPr>
        <w:t>建设项目环境影响评价公众意见表（点击下载）http://www.mee.gov.cn/xxgk2018/xxgk/xxgk01/201810/t20181024_665329.html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注：公众在提交意见时，应当提供有效的联系方式。国家鼓励公众采用实名方式提交意见并提供常住地址。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提交公众意见表的方式和途径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ind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在环境影响报告书征求意见稿编制过程中，将您的意见以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网络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填写、发邮件、打电话等形式及时反映给环评或建设单位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A28D0D"/>
    <w:multiLevelType w:val="singleLevel"/>
    <w:tmpl w:val="11A28D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Zjc0YzQxNzM5ZjhkNDAyMzU5ZGMwZjEwODQxY2QifQ=="/>
  </w:docVars>
  <w:rsids>
    <w:rsidRoot w:val="00000000"/>
    <w:rsid w:val="035B2D78"/>
    <w:rsid w:val="09CB2C9B"/>
    <w:rsid w:val="0AC60F91"/>
    <w:rsid w:val="0E6E144D"/>
    <w:rsid w:val="15567F2E"/>
    <w:rsid w:val="15B34E60"/>
    <w:rsid w:val="16F70EB5"/>
    <w:rsid w:val="3AC33A0F"/>
    <w:rsid w:val="44562878"/>
    <w:rsid w:val="44DE3BA7"/>
    <w:rsid w:val="46382A26"/>
    <w:rsid w:val="4A9216C6"/>
    <w:rsid w:val="59FA8277"/>
    <w:rsid w:val="6CBB426A"/>
    <w:rsid w:val="72FE16E0"/>
    <w:rsid w:val="7FBDE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0" w:firstLineChars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spacing w:line="360" w:lineRule="auto"/>
      <w:outlineLvl w:val="2"/>
    </w:pPr>
    <w:rPr>
      <w:rFonts w:hAnsi="黑体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 w:cs="Times New Roman"/>
      <w:szCs w:val="21"/>
    </w:r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455</Words>
  <Characters>588</Characters>
  <Lines>0</Lines>
  <Paragraphs>0</Paragraphs>
  <TotalTime>5</TotalTime>
  <ScaleCrop>false</ScaleCrop>
  <LinksUpToDate>false</LinksUpToDate>
  <CharactersWithSpaces>588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2020-01-09T09:15:00Z</dcterms:created>
  <dc:creator>Administrator</dc:creator>
  <cp:lastModifiedBy>織</cp:lastModifiedBy>
  <dcterms:modified xsi:type="dcterms:W3CDTF">2023-04-24T08:41:36Z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0FE68A06EC65464187479A5A07DC0916</vt:lpwstr>
  </property>
</Properties>
</file>